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F495" w14:textId="77777777" w:rsidR="006A06D5" w:rsidRDefault="006A06D5"/>
    <w:p w14:paraId="25CFF6D6" w14:textId="77777777" w:rsidR="009D5731" w:rsidRDefault="009D5731"/>
    <w:tbl>
      <w:tblPr>
        <w:tblW w:w="8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700"/>
        <w:gridCol w:w="1680"/>
      </w:tblGrid>
      <w:tr w:rsidR="009D5731" w:rsidRPr="009D5731" w14:paraId="79743553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2923" w14:textId="77777777" w:rsidR="009D5731" w:rsidRPr="009D5731" w:rsidRDefault="009D5731" w:rsidP="009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02CC" w14:textId="77777777" w:rsid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I</w:t>
            </w:r>
            <w:r w:rsidR="00CF7C69">
              <w:rPr>
                <w:rFonts w:eastAsia="Times New Roman" w:cs="Arial"/>
                <w:color w:val="000000"/>
                <w:lang w:eastAsia="de-DE"/>
              </w:rPr>
              <w:t xml:space="preserve">nsgesamt </w:t>
            </w:r>
            <w:r w:rsidR="00E90578">
              <w:rPr>
                <w:rFonts w:eastAsia="Times New Roman" w:cs="Arial"/>
                <w:color w:val="000000"/>
                <w:lang w:eastAsia="de-DE"/>
              </w:rPr>
              <w:t>i</w:t>
            </w:r>
            <w:r w:rsidRPr="009D5731">
              <w:rPr>
                <w:rFonts w:eastAsia="Times New Roman" w:cs="Arial"/>
                <w:color w:val="000000"/>
                <w:lang w:eastAsia="de-DE"/>
              </w:rPr>
              <w:t>m Kalenderjahr zugeflossene Mittel:</w:t>
            </w:r>
          </w:p>
          <w:p w14:paraId="75583934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6BB6" w14:textId="77777777" w:rsid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  <w:p w14:paraId="500C0DA4" w14:textId="77777777" w:rsidR="002F6A60" w:rsidRPr="009D5731" w:rsidRDefault="002F6A60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9D5731" w:rsidRPr="009D5731" w14:paraId="23CD6D52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AECE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+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633" w14:textId="77777777" w:rsidR="009D5731" w:rsidRPr="009D5731" w:rsidRDefault="009D5731" w:rsidP="00F335D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  <w:r w:rsidR="00F335D4">
              <w:rPr>
                <w:rFonts w:eastAsia="Times New Roman" w:cs="Arial"/>
                <w:color w:val="000000"/>
                <w:lang w:eastAsia="de-DE"/>
              </w:rPr>
              <w:t>Verwendungsrückstand a</w:t>
            </w:r>
            <w:r w:rsidR="00CF7C69" w:rsidRPr="009D5731">
              <w:rPr>
                <w:rFonts w:eastAsia="Times New Roman" w:cs="Arial"/>
                <w:color w:val="000000"/>
                <w:lang w:eastAsia="de-DE"/>
              </w:rPr>
              <w:t xml:space="preserve">m Ende des </w:t>
            </w:r>
            <w:r w:rsidR="00CF7C69">
              <w:rPr>
                <w:rFonts w:eastAsia="Times New Roman" w:cs="Arial"/>
                <w:color w:val="000000"/>
                <w:lang w:eastAsia="de-DE"/>
              </w:rPr>
              <w:t>Vor</w:t>
            </w:r>
            <w:r w:rsidR="00CF7C69" w:rsidRPr="009D5731">
              <w:rPr>
                <w:rFonts w:eastAsia="Times New Roman" w:cs="Arial"/>
                <w:color w:val="000000"/>
                <w:lang w:eastAsia="de-DE"/>
              </w:rPr>
              <w:t>jahres</w:t>
            </w: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CBFD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5B06B1EA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B669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DA8E5" w14:textId="77777777" w:rsidR="009D5731" w:rsidRPr="009D5731" w:rsidRDefault="00F335D4" w:rsidP="00F335D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 xml:space="preserve"> Verwendungsüberhang a</w:t>
            </w:r>
            <w:r w:rsidR="00CF7C69" w:rsidRPr="009D5731">
              <w:rPr>
                <w:rFonts w:eastAsia="Times New Roman" w:cs="Arial"/>
                <w:color w:val="000000"/>
                <w:lang w:eastAsia="de-DE"/>
              </w:rPr>
              <w:t xml:space="preserve">m Ende des </w:t>
            </w:r>
            <w:r w:rsidR="00CF7C69">
              <w:rPr>
                <w:rFonts w:eastAsia="Times New Roman" w:cs="Arial"/>
                <w:color w:val="000000"/>
                <w:lang w:eastAsia="de-DE"/>
              </w:rPr>
              <w:t>Vor</w:t>
            </w:r>
            <w:r w:rsidR="00CF7C69" w:rsidRPr="009D5731">
              <w:rPr>
                <w:rFonts w:eastAsia="Times New Roman" w:cs="Arial"/>
                <w:color w:val="000000"/>
                <w:lang w:eastAsia="de-DE"/>
              </w:rPr>
              <w:t>jahres</w:t>
            </w:r>
            <w:r w:rsidR="009D5731" w:rsidRPr="009D5731">
              <w:rPr>
                <w:rFonts w:eastAsia="Times New Roman" w:cs="Arial"/>
                <w:color w:val="000000"/>
                <w:lang w:eastAsia="de-DE"/>
              </w:rPr>
              <w:t xml:space="preserve">: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2F5C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0DCABC89" w14:textId="77777777" w:rsidTr="009D573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4184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=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220D3" w14:textId="77777777" w:rsid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</w:p>
          <w:p w14:paraId="79A1F725" w14:textId="77777777" w:rsidR="009D5731" w:rsidRPr="009D5731" w:rsidRDefault="00F335D4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  <w:r w:rsidR="009D5731" w:rsidRPr="009D5731">
              <w:rPr>
                <w:rFonts w:eastAsia="Times New Roman" w:cs="Arial"/>
                <w:color w:val="000000"/>
                <w:lang w:eastAsia="de-DE"/>
              </w:rPr>
              <w:t>Zu verwendende Mittel</w:t>
            </w:r>
            <w:r w:rsidR="00CF7C69">
              <w:rPr>
                <w:rFonts w:eastAsia="Times New Roman" w:cs="Arial"/>
                <w:color w:val="000000"/>
                <w:lang w:eastAsia="de-DE"/>
              </w:rPr>
              <w:t xml:space="preserve"> im Kalenderjahr</w:t>
            </w:r>
            <w:r w:rsidR="009D5731" w:rsidRPr="009D5731">
              <w:rPr>
                <w:rFonts w:eastAsia="Times New Roman" w:cs="Arial"/>
                <w:color w:val="000000"/>
                <w:lang w:eastAsia="de-DE"/>
              </w:rPr>
              <w:t xml:space="preserve">: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44FF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75929F2F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9BB4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0A41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Im Kalenderjahr verwendete Mittel: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2C7D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2E4A1E95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BDDF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C7CA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Projektbezogene Rücklagen nach § 62 Abs. 1 Nr. 1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5791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7C87F3F0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09DA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D43A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Betriebsmittelrücklagen nach § 62 Abs. 1 Nr. 1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7B6E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5857D4ED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3B3F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9982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Rücklage für Wiederbeschaffung nach § 62 Abs. 1 Nr. 2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DDDA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135688FF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750B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04E2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Freie Rücklagen nach § 62 Abs. 1 Nr. 3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1C6F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0CA1655C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5ABA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8556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Rücklagen nach § 62 Abs. 1 Nr. 4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0026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7C7DDB90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2CB3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A44C" w14:textId="77777777" w:rsidR="00CF7C69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</w:p>
          <w:p w14:paraId="0A18C636" w14:textId="77777777" w:rsidR="009D5731" w:rsidRPr="009D5731" w:rsidRDefault="00CF7C69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 xml:space="preserve">Steuerliche </w:t>
            </w:r>
            <w:r w:rsidR="009D5731" w:rsidRPr="009D5731">
              <w:rPr>
                <w:rFonts w:eastAsia="Times New Roman" w:cs="Arial"/>
                <w:color w:val="000000"/>
                <w:lang w:eastAsia="de-DE"/>
              </w:rPr>
              <w:t xml:space="preserve">Rücklagen im steuerpflichtigen wirtschaftlichen Geschäftsbetrieb: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CDD8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1A960F67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C83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412F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  <w:r w:rsidR="00CF7C69">
              <w:rPr>
                <w:rFonts w:eastAsia="Times New Roman" w:cs="Arial"/>
                <w:color w:val="000000"/>
                <w:lang w:eastAsia="de-DE"/>
              </w:rPr>
              <w:t xml:space="preserve">Steuerliche </w:t>
            </w: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Rücklagen im Vermögensverwaltungsbereich: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6645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2D689EAC" w14:textId="77777777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ADF4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1159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Zuführungen zum Vermögen nach § 62 Abs. 3 und 4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8DE0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14:paraId="66ACC8A9" w14:textId="77777777" w:rsidTr="009D5731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BED39" w14:textId="77777777"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=</w:t>
            </w:r>
            <w:r w:rsidR="002A5479">
              <w:rPr>
                <w:rFonts w:eastAsia="Times New Roman" w:cs="Arial"/>
                <w:color w:val="000000"/>
                <w:lang w:eastAsia="de-DE"/>
              </w:rPr>
              <w:br/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7B25" w14:textId="77777777" w:rsid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</w:p>
          <w:p w14:paraId="72C939AB" w14:textId="77777777" w:rsidR="009D5731" w:rsidRPr="009D5731" w:rsidRDefault="00F335D4" w:rsidP="00F335D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Verwendungsrückstand/ -überhang zum Ende des Kalenderjahres</w:t>
            </w:r>
            <w:r w:rsidR="009D5731" w:rsidRPr="009D5731">
              <w:rPr>
                <w:rFonts w:eastAsia="Times New Roman" w:cs="Arial"/>
                <w:color w:val="000000"/>
                <w:lang w:eastAsia="de-DE"/>
              </w:rPr>
              <w:t>:</w:t>
            </w:r>
            <w:r w:rsidR="002A5479">
              <w:rPr>
                <w:rFonts w:eastAsia="Times New Roman" w:cs="Arial"/>
                <w:color w:val="000000"/>
                <w:lang w:eastAsia="de-DE"/>
              </w:rPr>
              <w:br/>
            </w:r>
            <w:r w:rsidR="002A5479" w:rsidRPr="002A547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(Übertrag ins Folgejahr)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63F72" w14:textId="77777777"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</w:tbl>
    <w:p w14:paraId="0D9AE9D8" w14:textId="77777777" w:rsidR="009D5731" w:rsidRDefault="009D5731"/>
    <w:p w14:paraId="0B09ACE8" w14:textId="77777777" w:rsidR="00CF7C69" w:rsidRPr="00CF7C69" w:rsidRDefault="00CF7C69">
      <w:pPr>
        <w:rPr>
          <w:b/>
        </w:rPr>
      </w:pPr>
      <w:r w:rsidRPr="00CF7C69">
        <w:rPr>
          <w:b/>
        </w:rPr>
        <w:t>Hinweise:</w:t>
      </w:r>
    </w:p>
    <w:p w14:paraId="0D3B04EB" w14:textId="77777777" w:rsidR="00CF7C69" w:rsidRDefault="00CF7C69" w:rsidP="00CF7C69">
      <w:r>
        <w:t>Sofern die jährlichen Gesamteinnahmen nicht mehr als 10.000 € betragen, kann auf eine Mittelverwendungsrechnung verzichtet werden. Bilanzierende steuerbegünstigte Körperschaften haben jedoch immer eine Mittelverwendungsrechnung zu erstellen.</w:t>
      </w:r>
    </w:p>
    <w:sectPr w:rsidR="00CF7C69" w:rsidSect="006A06D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0AEC" w14:textId="77777777" w:rsidR="00BD641F" w:rsidRDefault="00BD641F" w:rsidP="009D5731">
      <w:pPr>
        <w:spacing w:after="0" w:line="240" w:lineRule="auto"/>
      </w:pPr>
      <w:r>
        <w:separator/>
      </w:r>
    </w:p>
  </w:endnote>
  <w:endnote w:type="continuationSeparator" w:id="0">
    <w:p w14:paraId="1AEF9F7B" w14:textId="77777777" w:rsidR="00BD641F" w:rsidRDefault="00BD641F" w:rsidP="009D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C783" w14:textId="77777777" w:rsidR="00BD641F" w:rsidRDefault="00BD641F" w:rsidP="009D5731">
      <w:pPr>
        <w:spacing w:after="0" w:line="240" w:lineRule="auto"/>
      </w:pPr>
      <w:r>
        <w:separator/>
      </w:r>
    </w:p>
  </w:footnote>
  <w:footnote w:type="continuationSeparator" w:id="0">
    <w:p w14:paraId="3C1EA65E" w14:textId="77777777" w:rsidR="00BD641F" w:rsidRDefault="00BD641F" w:rsidP="009D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7346" w14:textId="77777777" w:rsidR="009D5731" w:rsidRPr="009D5731" w:rsidRDefault="009D5731">
    <w:pPr>
      <w:pStyle w:val="Kopfzeile"/>
      <w:rPr>
        <w:b/>
      </w:rPr>
    </w:pPr>
    <w:r w:rsidRPr="009D5731">
      <w:rPr>
        <w:b/>
        <w:color w:val="1F497D" w:themeColor="text2"/>
        <w:sz w:val="36"/>
        <w:szCs w:val="36"/>
      </w:rPr>
      <w:t>Mittelverwendungsrechnung</w:t>
    </w:r>
  </w:p>
  <w:p w14:paraId="395109D0" w14:textId="77777777" w:rsidR="009D5731" w:rsidRDefault="009D57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31"/>
    <w:rsid w:val="00213078"/>
    <w:rsid w:val="002661A5"/>
    <w:rsid w:val="002A5479"/>
    <w:rsid w:val="002F6A60"/>
    <w:rsid w:val="00363772"/>
    <w:rsid w:val="00365CB1"/>
    <w:rsid w:val="004410D5"/>
    <w:rsid w:val="005949CF"/>
    <w:rsid w:val="005D0F1D"/>
    <w:rsid w:val="006A06D5"/>
    <w:rsid w:val="006F4998"/>
    <w:rsid w:val="007176DD"/>
    <w:rsid w:val="00746B26"/>
    <w:rsid w:val="00774B1D"/>
    <w:rsid w:val="00872876"/>
    <w:rsid w:val="009D5731"/>
    <w:rsid w:val="00B20197"/>
    <w:rsid w:val="00BD641F"/>
    <w:rsid w:val="00C32FB4"/>
    <w:rsid w:val="00CC30AC"/>
    <w:rsid w:val="00CF7C69"/>
    <w:rsid w:val="00DE4816"/>
    <w:rsid w:val="00E26052"/>
    <w:rsid w:val="00E90578"/>
    <w:rsid w:val="00F1060D"/>
    <w:rsid w:val="00F3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1C4B"/>
  <w15:chartTrackingRefBased/>
  <w15:docId w15:val="{0EB81F46-F4F7-49EE-A49F-0E1F9F4F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6D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73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D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73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M-V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schnuererf</dc:creator>
  <cp:keywords/>
  <dc:description/>
  <cp:lastModifiedBy>Michael Blaha</cp:lastModifiedBy>
  <cp:revision>2</cp:revision>
  <dcterms:created xsi:type="dcterms:W3CDTF">2021-04-30T10:53:00Z</dcterms:created>
  <dcterms:modified xsi:type="dcterms:W3CDTF">2021-04-30T10:53:00Z</dcterms:modified>
</cp:coreProperties>
</file>